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som inkom 2025-06-23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6358504, E 712233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