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928059"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92805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31 naturvårdsarter, varav 27 är rödlistade, 1 är fridlyst, 5 är typiska (T) och 4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