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7747-2021 i Gotlands kommun</w:t>
      </w:r>
    </w:p>
    <w:p>
      <w:r>
        <w:t>Detta klagomål behandlar höga naturvärden i samrådsanmälan S 7747-2021 i Gotlands kommun som inkom 2021-10-11 och omfattar 0,8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S 7747-2021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6379443, E 714027 i SWEREF 99 TM.</w:t>
      </w:r>
    </w:p>
    <w:p>
      <w:r>
        <w:t>I och inom 24 meter från samrådsanmälan finns fynd av 17 naturvårdsarter, varav 4 är rödlistade, 8 är fridlysta och 7 är signalarter (S): loppstarr (NT), luktsporre (NT, §8), majviva (NT), ängsstarr (NT), axag (S), flugblomster (S, §8), gräsull (S), kalkkällmossa (S), kamtuffmossa (S), klotuffmossa (S), kärrlilja (S), brudsporre (§8), dubbelnycklar (§8), fläcknycklar (§8), kärrknipprot (§8), vanliga ängsnycklar (§8) och äkta ängsnycklar × sumpnycklar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