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43201-2023 i Gotlands kommun</w:t>
      </w:r>
    </w:p>
    <w:p>
      <w:r>
        <w:t>Denna tillsynsbegäran behandlar höga naturvärden i avverkningsanmälan A 43201-2023 i Gotlands kommun som inkom 2023-09-14 och omfattar 5,6 ha.</w:t>
      </w:r>
    </w:p>
    <w:p>
      <w:pPr>
        <w:pStyle w:val="Caption"/>
      </w:pPr>
      <w:r>
        <w:drawing>
          <wp:inline xmlns:a="http://schemas.openxmlformats.org/drawingml/2006/main" xmlns:pic="http://schemas.openxmlformats.org/drawingml/2006/picture">
            <wp:extent cx="5486400" cy="5305890"/>
            <wp:docPr id="1" name="Picture 1"/>
            <wp:cNvGraphicFramePr>
              <a:graphicFrameLocks noChangeAspect="1"/>
            </wp:cNvGraphicFramePr>
            <a:graphic>
              <a:graphicData uri="http://schemas.openxmlformats.org/drawingml/2006/picture">
                <pic:pic>
                  <pic:nvPicPr>
                    <pic:cNvPr id="0" name="A 43201-2023 karta.png"/>
                    <pic:cNvPicPr/>
                  </pic:nvPicPr>
                  <pic:blipFill>
                    <a:blip r:embed="rId16"/>
                    <a:stretch>
                      <a:fillRect/>
                    </a:stretch>
                  </pic:blipFill>
                  <pic:spPr>
                    <a:xfrm>
                      <a:off x="0" y="0"/>
                      <a:ext cx="5486400" cy="5305890"/>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6401090, E 710523 i SWEREF 99 TM.</w:t>
      </w:r>
    </w:p>
    <w:p>
      <w:r>
        <w:t>I och inom 25 meter från avverkningsanmälan finns fynd av 15 naturvårdsarter, varav 9 är rödlistade, 7 är typiska (T) och 6 är signalarter (S): almlav (EN, T), mörk lundlav (EN), blek kraterlav (VU), mörk kraterlav (VU), ädellav (VU, T), hjälmbrosklav (NT), lunglav (NT, T), rosa skärelav (NT, T), skuggorangelav (NT), guldlockmossa (S, T), gulpudrad spiklav (S, T), lönnlav (S), rostfläck (S, T), slät lönnlav (S) och vitskivlav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Almlav (EN)</w:t>
      </w:r>
      <w:r>
        <w:t xml:space="preserve"> är en starkt hotad art som främst förekommer i södra och mellersta Sverige men även har några enstaka förekomster upp till Åsele Lappmark. Växer på gamla ädellövträd (till mer än 80% på ask och alm) eller i norra Sverige på sydvända klippväggar av dolomit eller kalksten. Almlav har tillsammans med lunglav (NT) lyfts fram som en av de mest användbara indikatorerna på skyddsvärd ädellövskog. Den visar på såväl hela biotoper som enskilda träd med höga naturvärden. Almlav är typisk art för </w:t>
      </w:r>
      <w:r>
        <w:rPr>
          <w:i/>
        </w:rPr>
        <w:t>9020 Nordlig ädellövskog, 9180 Ädellövskog i branter, 9190 Näringsfattig ekskog, 9070 Trädklädd betesmark</w:t>
      </w:r>
      <w:r>
        <w:t xml:space="preserve"> och </w:t>
      </w:r>
      <w:r>
        <w:rPr>
          <w:i/>
        </w:rPr>
        <w:t>6530 Lövängar</w:t>
      </w:r>
      <w:r>
        <w:t xml:space="preserve"> (SLU Artdatabanken, 2026; Nitare &amp; Skogsstyrelsen, 2019).</w:t>
      </w:r>
    </w:p>
    <w:p>
      <w:r>
        <w:rPr>
          <w:b/>
        </w:rPr>
        <w:t>Mörk lundlav (EN)</w:t>
      </w:r>
      <w:r>
        <w:t xml:space="preserve"> är en starkt hotad art som växer i gläntor i skogar och parker med lång trädkontinuitet på gamla ädellövträd, främst alm, ask och lönn. Det främsta hotet utgör skogsbruk och avverkning av gamla träd. Även almsjukan är ett hot. Skydda alla aktuella lokaler (SLU Artdatabanken, 2026).</w:t>
      </w:r>
    </w:p>
    <w:p>
      <w:r>
        <w:rPr>
          <w:b/>
        </w:rPr>
        <w:t>Blek kraterlav (VU)</w:t>
      </w:r>
      <w:r>
        <w:t xml:space="preserve"> växer på grova ädellövträd (till mer än 80% på ask och alm men någon gång på ek och lönn) i gamla skogar, öppna lövängar, alléer och kyrkogårdar. Arten förekommer på lokaler med lång trädkontinuitet, ofta tillsammans med den rödlistade almlaven (SLU Artdatabanken, 2024).</w:t>
      </w:r>
    </w:p>
    <w:p>
      <w:r>
        <w:rPr>
          <w:b/>
        </w:rPr>
        <w:t>Mörk kraterlav (VU)</w:t>
      </w:r>
      <w:r>
        <w:t xml:space="preserve"> växer på grov bark av ädellövträd som bok, alm, ask, lönn och ek. Miljöerna varierar från slutna bokskogar och andra ädellövskogar till öppna lövängar, alléer och parkmiljöer. Arten påträffas ofta vid basen av träden, men den förekommer inte sällan även en bit upp på stammen. Miljöerna har lång kontinuitet på gamla träd och tillsammans med mörk kraterlav förekommer ofta andra rödlistade lavar (SLU Artdatabanken, 2024).</w:t>
      </w:r>
    </w:p>
    <w:p>
      <w:r>
        <w:rPr>
          <w:b/>
        </w:rPr>
        <w:t xml:space="preserve">Ädellav (VU) </w:t>
      </w:r>
      <w:r>
        <w:t xml:space="preserve">förekommer i kulturmiljöer som lövängar och ädellövträdsdungar på inägomark, skogsmiljöer som ädellövskog samt blandskogar med asp och gran. Luftfuktigheten är alltid hög. Arten är placerad högst upp i Skogsstyrelsens värdepyramid för bedömning av skog med höga naturvärden och lokaler bör skyddas mot slutavverkning och dikning. Ädellav är typisk art för </w:t>
      </w:r>
      <w:r>
        <w:rPr>
          <w:i/>
        </w:rPr>
        <w:t xml:space="preserve">9020 Nordlig ädellövskog, 9070 Trädklädd betesmark </w:t>
      </w:r>
      <w:r>
        <w:t xml:space="preserve">och </w:t>
      </w:r>
      <w:r>
        <w:rPr>
          <w:i/>
        </w:rPr>
        <w:t>9180 Ädellövskog i branter</w:t>
      </w:r>
      <w:r>
        <w:t xml:space="preserve"> (SLU Artdatabanken, 2026; Nitare &amp; Skogsstyrelsen, 2019).</w:t>
      </w:r>
    </w:p>
    <w:p>
      <w:r>
        <w:rPr>
          <w:b/>
        </w:rPr>
        <w:t xml:space="preserve">Hjälmbrosklav (NT) </w:t>
      </w:r>
      <w:r>
        <w:t>växer huvudsakligen på gamla ekar, men även på andra ädellövträd. De flesta nutida lokalerna är öppna och därmed solexponerade parker, hagmarker och vägkanter med gamla träd. Arten påträffas ofta tillsammans med andra naturvårdsarter som matt pricklav (NT), skuggorangelav (NT) och grå skärelav. Hjälmbrosklaven känns lättast igen på de uppblåsta, hjälmlika soralen i spetsen eller nedanför spetsen av de runda till trubbiga loberna. Minskningstakten för den svenska populationen bedöms vara nära gränsvärdet för Sårbar (VU). Avverkning av gamla lövträd bör undvikas (SLU Artdatabanken, 2025).</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Rosa skärelav (NT)</w:t>
      </w:r>
      <w:r>
        <w:t xml:space="preserve"> är en sällsynt skorplav som är spridd från Skåne till Lule Lappmark. I södra Sverige förekommer den i trädbärande marker med lång trädkontinuitet, framför allt på ek och i norra Sverige förekommer den i kontinuitetsskog med hög luftfuktighet, främst på sälg. Särskilt rika lokaler med rosa skärelav måste skyddas. Alla skogar med arten bör undantas från slutavverkning. Rosa skärelav är typisk art för </w:t>
      </w:r>
      <w:r>
        <w:rPr>
          <w:i/>
        </w:rPr>
        <w:t xml:space="preserve">9160 Näringsrik ekskog </w:t>
      </w:r>
      <w:r>
        <w:t>och</w:t>
      </w:r>
      <w:r>
        <w:rPr>
          <w:i/>
        </w:rPr>
        <w:t xml:space="preserve"> 9190 Näringsfattig ekskog</w:t>
      </w:r>
      <w:r>
        <w:t xml:space="preserve"> (SLU Artdatabanken, 2024; Nitare &amp; Skogsstyrelsen, 2019).</w:t>
      </w:r>
    </w:p>
    <w:p>
      <w:r>
        <w:rPr>
          <w:b/>
        </w:rPr>
        <w:t>Skuggorangelav (NT)</w:t>
      </w:r>
      <w:r>
        <w:t xml:space="preserve"> växer främst på gamla grova ekar i halvöppna lägen. På lokaler med skuggorangelav måste ett tillräckligt antal unga träd tillåtas bli mycket gamla för att på lång sikt ersätta de nuvarande gammelträden (SLU Artdatabanken, 2024).</w:t>
      </w:r>
    </w:p>
    <w:p>
      <w:r>
        <w:rPr>
          <w:b/>
        </w:rPr>
        <w:t>Guldlockmossa</w:t>
      </w:r>
      <w:r>
        <w:t xml:space="preserve"> växer på solexponerade, basiska klippor och block samt på skrovlig bark vid basen av ädellövträd med rik bark, ofta på gamla ekar, bokar och andra ädellövträd som står öppet i bryn. Särskilt högt signalvärde har den i norra Sverige där den sällsynt kan påträffas i sydväxtberg på klippor med basiska bergarter. Guldlockmossa är typisk art för </w:t>
      </w:r>
      <w:r>
        <w:rPr>
          <w:i/>
        </w:rPr>
        <w:t xml:space="preserve">9110 Näringsfattig bokskog, 9160 Näringsrik ekskog, 9180 Ädellövskog i branter </w:t>
      </w:r>
      <w:r>
        <w:t xml:space="preserve">och </w:t>
      </w:r>
      <w:r>
        <w:rPr>
          <w:i/>
        </w:rPr>
        <w:t xml:space="preserve">9190 Näringsfattig ekskog </w:t>
      </w:r>
      <w:r>
        <w:t>(Nitare &amp; Skogsstyrelsen, 2019; SLU Artdatabanken, 2025).</w:t>
      </w:r>
    </w:p>
    <w:p>
      <w:r>
        <w:rPr>
          <w:b/>
        </w:rPr>
        <w:t>Gulpudrad spiklav</w:t>
      </w:r>
      <w:r>
        <w:t xml:space="preserve"> är en av de viktigaste karaktärsarterna för gamla grova ekar. Den har högt signalvärde och visar på jätteekar som ofta har en rik flora av andra sällsynta lavar. Förekomster på andra substrat än ek visar också på skyddsvärda trädbestånd. Gulpudrad spiklav är typisk art för </w:t>
      </w:r>
      <w:r>
        <w:rPr>
          <w:i/>
        </w:rPr>
        <w:t>9070 Trädklädd betesmark</w:t>
      </w:r>
      <w:r>
        <w:t xml:space="preserve"> och </w:t>
      </w:r>
      <w:r>
        <w:rPr>
          <w:i/>
        </w:rPr>
        <w:t>9160 Näringsrik ekskog</w:t>
      </w:r>
      <w:r>
        <w:t xml:space="preserve"> (Nitare &amp; Skogsstyrelsen, 2019; SLU Artdatabanken, 2025).</w:t>
      </w:r>
    </w:p>
    <w:p>
      <w:r>
        <w:rPr>
          <w:b/>
        </w:rPr>
        <w:t xml:space="preserve">Rostfläck </w:t>
      </w:r>
      <w:r>
        <w:t xml:space="preserve">signalerar framför allt höga naturvärden i östra Sverige samt norr om den naturliga norrlandsgränsen. Arten indikerar här skogsmiljöer som under lång tid haft ett konstant fuktigt mikroklimat. Rika förekomster i Norrland visar sannolikt på bestånd med långvarig kontinuitet av gamla träd. När laven påträffas i alkärr signalerar den höga naturvärden inom hela sitt utbredningsområde. Rostfläck är typisk art för </w:t>
      </w:r>
      <w:r>
        <w:rPr>
          <w:i/>
        </w:rPr>
        <w:t xml:space="preserve">9190 Näringsfattig ekskog </w:t>
      </w:r>
      <w:r>
        <w:t>(Nitare &amp; Skogsstyrelsen, 2019; SLU Artdatabanken, 2025).</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almlav (EN, T), ädellav (VU, T), lunglav (NT, T), rosa skärelav (NT, T), guldlockmossa (S, T), gulpudrad spiklav (S, T) och rostfläck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