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9543-2026 i Gotlands kommun</w:t>
      </w:r>
    </w:p>
    <w:p>
      <w:r>
        <w:t>Denna tillsynsbegäran behandlar höga naturvärden i avverkningsanmälan A 9543-2026 i Gotlands kommun som inkom 2026-02-18 och omfattar 2,6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9543-2026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6390471, E 724943 i SWEREF 99 TM.</w:t>
      </w:r>
    </w:p>
    <w:p>
      <w:r>
        <w:t>I och inom 16 meter från avverkningsanmälan finns fynd av 8 naturvårdsarter, varav 5 är rödlistade och 3 är signalarter (S): vit taggsvamp (VU), flattoppad klubbsvamp (NT), loppstarr (NT), odörspindling (NT), svinrot (NT), anisspindling (S), olivspindling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