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569-2023 i Gotlands kommun</w:t>
      </w:r>
    </w:p>
    <w:p>
      <w:r>
        <w:t>Detta klagomål behandlar höga naturvärden i avverkningsanmälan A 569-2023 i Gotlands kommun som inkom 2023-01-04 och omfattar 12,8 ha.</w:t>
      </w:r>
    </w:p>
    <w:p>
      <w:pPr>
        <w:pStyle w:val="Caption"/>
      </w:pPr>
      <w:r>
        <w:drawing>
          <wp:inline xmlns:a="http://schemas.openxmlformats.org/drawingml/2006/main" xmlns:pic="http://schemas.openxmlformats.org/drawingml/2006/picture">
            <wp:extent cx="5486400" cy="4239358"/>
            <wp:docPr id="1" name="Picture 1"/>
            <wp:cNvGraphicFramePr>
              <a:graphicFrameLocks noChangeAspect="1"/>
            </wp:cNvGraphicFramePr>
            <a:graphic>
              <a:graphicData uri="http://schemas.openxmlformats.org/drawingml/2006/picture">
                <pic:pic>
                  <pic:nvPicPr>
                    <pic:cNvPr id="0" name="A 569-2023 karta.png"/>
                    <pic:cNvPicPr/>
                  </pic:nvPicPr>
                  <pic:blipFill>
                    <a:blip r:embed="rId16"/>
                    <a:stretch>
                      <a:fillRect/>
                    </a:stretch>
                  </pic:blipFill>
                  <pic:spPr>
                    <a:xfrm>
                      <a:off x="0" y="0"/>
                      <a:ext cx="5486400" cy="423935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6359950, E 704327 i SWEREF 99 TM.</w:t>
      </w:r>
    </w:p>
    <w:p>
      <w:r>
        <w:t>I och inom 21 meter från avverkningsanmälan finns fynd av 24 naturvårdsarter, varav 17 är rödlistade, 5 är fridlysta, 3 är typiska (T) och 4 är signalarter (S): bullspindling (VU), duvspindling (VU), Eumedonia eumedon praticola (VU), granrotspindling (VU), gulsträngad fagerspindling (VU), mörkfjällig olivspindling (VU), ängsblåvinge (VU), axveronika (NT), backtimjan (NT), blå slemspindling (NT, T), dårgräsfjäril (NT, §4a), flattoppad klubbsvamp (NT), gulsparv (NT, §4), jordtistel (NT), oxtungssvamp (NT), solvända (NT), svinrot (NT), anisspindling (S), blomkålssvamp (S), havstulpanlav (S, T), rödgul trumpetsvamp (S), blåsippa (T, §9), halsbandsflugsnappare (§4)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