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avverkningsanmälan finns fynd av 2 naturvårdsarter, varav 1 är rödlistad, 1 är typisk (T) och 1 är signalart (S): kattfotslav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