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murgröna (S), nästrot (S, §8), olivspindling (S), rödfläckig zontaggsvamp (S), rödgul trumpetsvamp (S), Tricholoma squarrulosum (S), vågbandad barkbock (S), sankt pers nycklar (§8),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