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60665-2021 i Gotlands kommun</w:t>
      </w:r>
    </w:p>
    <w:p>
      <w:r>
        <w:t>Detta dokument behandlar höga naturvärden i avverkningsanmälan A 60665-2021 i Gotlands kommun. Denna avverkningsanmälan inkom 2021-10-27 00:00:00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ädellav (EN) och skogskorn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0392"/>
            <wp:docPr id="1" name="Picture 1"/>
            <wp:cNvGraphicFramePr>
              <a:graphicFrameLocks noChangeAspect="1"/>
            </wp:cNvGraphicFramePr>
            <a:graphic>
              <a:graphicData uri="http://schemas.openxmlformats.org/drawingml/2006/picture">
                <pic:pic>
                  <pic:nvPicPr>
                    <pic:cNvPr id="0" name="A 60665-2021 karta.png"/>
                    <pic:cNvPicPr/>
                  </pic:nvPicPr>
                  <pic:blipFill>
                    <a:blip r:embed="rId16"/>
                    <a:stretch>
                      <a:fillRect/>
                    </a:stretch>
                  </pic:blipFill>
                  <pic:spPr>
                    <a:xfrm>
                      <a:off x="0" y="0"/>
                      <a:ext cx="5486400" cy="4400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6394189, E 720675 i SWEREF 99 TM.</w:t>
      </w:r>
    </w:p>
    <w:p>
      <w:r>
        <w:rPr>
          <w:b/>
        </w:rPr>
        <w:t xml:space="preserve">Skogskorn (VU) </w:t>
      </w:r>
      <w:r>
        <w:t>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(SLU Artdatabanken, 2024; Nitare &amp; Skogsstyrelsen, 2019).</w:t>
      </w:r>
    </w:p>
    <w:p>
      <w:r>
        <w:rPr>
          <w:b/>
        </w:rPr>
        <w:t xml:space="preserve">Ädellav (EN) </w:t>
      </w:r>
      <w:r>
        <w:t>är en starkt hotad lav som 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