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avverkningsanmälan A 17723-2021 i Gotlands kommun. Denna avverkningsanmälan inkom 2021-04-14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17723-2021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Följande fridlysta arter har sina livsmiljöer och växtplatser i den avverkningsanmälda skogen: 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