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43200-2023 i Gotlands kommun</w:t>
      </w:r>
    </w:p>
    <w:p>
      <w:r>
        <w:t>Denna tillsynsbegäran behandlar höga naturvärden i avverkningsanmälan A 43200-2023 i Gotlands kommun som inkom 2023-09-14 och omfattar 0,5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43200-2023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6399722, E 708485 i SWEREF 99 TM.</w:t>
      </w:r>
    </w:p>
    <w:p>
      <w:r>
        <w:t>Inom 18 meter från avverkningsanmälan finns fynd av 6 naturvårdsarter, varav 3 är rödlistade, 2 är fridlysta, 4 är typiska (T) och 3 är signalarter (S): kattfotslav (NT, T), sårläka (NT, T), vårärt (NT, T), kalktallört (S), nästrot (S, §8)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