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8 naturvårdsarter, varav 5 är rödlistade, 1 är typisk (T) och 2 är signalarter (S): gulsträngad fagerspindling (VU), svartgrön spindling (VU), trollspindling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