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dokument behandlar höga naturvärden i avverkningsanmälan A 10274-2026 i Gotlands kommun. Denna avverkningsanmälan inkom 2026-02-23 13:58:58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gråfingerört (VU), backstarr (NT), backtimjan (NT), reliktbock (NT), spillkråka (NT, §4), axag (S), grönpyrola (S), kragjordstjärna (S), alvarstånds (§7), nattviol (§8)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alvarstånds (§7),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