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cinnoberfläck (CR), frostfläck (CR), ädellav (EN), mörk kraterlav (VU), loppstarr (NT), mjölmusseron (NT), odörspindling (NT), anisspindling (S), besk kastanjemusseron (S), havstulpanlav (S), kattfotslav (S), korallblylav (S), murgröna (S), rikfruktig blemlav (S), västlig hakmossa (S), skogsduva (§4),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Mjölmusseron (NT)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skogsduva (§4), brudsporre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