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gotlandsmåra (VU), solvända (NT), svinrot (NT), purpurknipprot (S, §8), vit skogslilja (S, §8),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