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ask (EN), sienamusseron (EN), gotlandsmåra (VU), granrotsspindling (VU), läderdoftande fingersvamp (VU), mörkfjällig olivspindling (VU), narrspindling (VU), rostspindling (VU), svartgrön spindling (VU), violettfläckig spindling (VU), axveronika (NT), backtimjan (NT), barrviolspindling (NT), bittermusseron (NT), duvhök (NT, §4), flattoppad klubbsvamp (NT), jordtistel (NT), kungsspindling (NT), odörspindling (NT), svartfläckig blåvinge (NT, §4a), svinrot (NT), blomkålssvamp (S), fjällig taggsvamp s.str. (S), kalktallört (S), kryddspindling (S), olivspindling (S), rödfläckig zontaggsvamp (S), rökmusseron (S), skarp dropptaggsvamp (S), skogsknipprot (S, §8), strimspindling (S), svavelriska (S), tjockfotad fingersvamp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