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dokument behandlar höga naturvärden i avverkningsanmälan A 15068-2025 i Gotlands kommun. Denna avverkningsanmälan inkom 2025-03-27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källnate (VU), majviva (NT), silversmygare (NT), ängsstarr (NT), blodkula (DD), axag (S), brudsporre (§8), Dactylorhiza incarnata subsp. incarnata (§8), dubbelnycklar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