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 glada (EN, §4), apollofjäril (NT, §4a), axveronika (NT), backtimjan (NT), havsörn (NT, §4), jordtistel (NT), solvända (NT), spillkråka (NT, §4), svartfläckig blåvinge (NT, §4a), purpurknipprot (S, §8), skogsknipprot (S, §8), brudsporre (§8), grönvit nattviol (§8), nattviol (§8),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apollofjäril (NT, §4a), havsörn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