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som inkom 2025-03-27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6367887, E 715321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