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som inkom 2024-05-06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8667" cy="5688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108667"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6391593, E 700904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20 meter från avverkningsanmälan har följande 17 naturvårdsarter hittats: järnek (CR), gråfingerört (VU), naveljordstjärna (VU), axveronika (NT), backstarr (NT), backtimjan (NT), Crepis tectorum subsp. tectorum (NT), grönnopping (NT), kalkvaxing (NT), odörspindling (NT), solvända (NT), svinrot (NT), anisspindling (S), mindre märgborre (S, T), blåsippa (T, §9), nattviol (§8) och sankt pers nycklar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nattviol (§8) och sankt pers 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