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som inkom 2023-01-02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6397495, E 721991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18 meter från avverkningsanmälan har följande 10 naturvårdsarter hittats: svartgrön spindling (VU), vit taggsvamp (VU), blå slemspindling (NT, T), bronspraktbagge (NT), odörspindling (NT), smedbock (NT), anisspindling (S), mindre märgborre (S, T), nästrot (S, §8) och skogsknipprot (S, T,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och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