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Detta dokument behandlar höga naturvärden i avverkningsanmälan A 6159-2023 i Gotlands kommun som inkom 2023-02-07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6418203, E 720434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7 naturvårdsarter hittats: Coniocarpon fallax (CR), knölig taggsvamp (EN), gyllenspindling (VU), dofttaggsvamp (NT, T), odörspindling (NT), anisspindling (S) och olivspindling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