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Detta dokument behandlar höga naturvärden i avverkningsanmälan A 6839-2026 i Gotlands kommun som inkom 2026-02-04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6391314, E 719686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mörk kraterlav (VU), skogskorn (VU, T), ädellav (VU, T) och besk kastanjemusseron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