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knärot (VU, §8), dårgräsfjäril (NT, §4a), jordtistel (NT), majviva (NT), svinrot (NT), ängsstarr (NT), axag (S), blåmossa (S), grönpyrola (S), nästrot (S, §8), purpurknipprot (S, §8), skogsknipprot (S, §8), sårläka (S), tvåblad (S, §8), Dactylorhiza incarnata subsp. incarnata (§8), fläcknycklar (§8), grönvit nattviol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