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gotlandsmåra (VU), solvända (NT), svinrot (NT), purpurknipprot (S, §8), vit skogslilja (S, §8),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 vit skogslilja (S, §8),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