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granrotspindling (VU), gulsträngad fagerspindling (VU), svartgrön spindling (VU), tvillingspindling (VU), vit taggsvamp (VU), denisespindling (NT), odörspindling (NT), svinrot (NT), anisspindling (S), blå slemspindling (S), diskvaxskivling (S), fransig jordstjärna (S), olivspindling (S) och rödfläckig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