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4984-2025 i Gotlands kommun</w:t>
      </w:r>
    </w:p>
    <w:p>
      <w:r>
        <w:t>Detta klagomål behandlar höga naturvärden i avverkningsanmälan A 4984-2025 i Gotlands kommun som inkom 2025-02-03 och omfattar 1,3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984-2025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6376708, E 716480 i SWEREF 99 TM.</w:t>
      </w:r>
    </w:p>
    <w:p>
      <w:r>
        <w:t>I och inom 23 meter från avverkningsanmälan finns fynd av 10 naturvårdsarter, varav 4 är rödlistade, 6 är fridlysta, 1 är typisk (T) och 2 är signalarter (S): gulsparv (NT, §4), jordtistel (NT), sminkrot (NT), svinrot (NT), grönpyrola (S, T), tvåblad (S, §8), ärtsångare (§4), brudsporre (§8), kärrknipprot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