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samrådsanmälan S 5258-2022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