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8265-2023 i Gotlands kommun</w:t>
      </w:r>
    </w:p>
    <w:p>
      <w:r>
        <w:t>Denna tillsynsbegäran behandlar höga naturvärden i avverkningsanmälan A 8265-2023 i Gotlands kommun som inkom 2023-02-17 och omfattar 3,3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8265-2023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6382458, E 721181 i SWEREF 99 TM.</w:t>
      </w:r>
    </w:p>
    <w:p>
      <w:r>
        <w:t>I och inom 7 meter från avverkningsanmälan finns fynd av 5 naturvårdsarter, varav 1 är rödlistad, 4 är fridlysta och 3 är signalarter (S): säfferot (NT), flugblomster (S, §8), purpurknipprot (S, §8), tvåblad (S, §8) och salepsrot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