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dårgräsfjäril (NT, §4a), spillkråka (NT, §4), svinrot (NT), grönpyrola (S), skogsknipprot (S, §8),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garderönn (VU, §7), dårgräsfjäril (NT, §4a), spillkråka (NT, §4),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