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27280-2023 i Gotlands kommun</w:t>
      </w:r>
    </w:p>
    <w:p>
      <w:r>
        <w:t>Denna tillsynsbegäran behandlar höga naturvärden i avverkningsanmälan A 27280-2023 i Gotlands kommun som inkom 2023-06-19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7280-2023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6369898, E 734044 i SWEREF 99 TM.</w:t>
      </w:r>
    </w:p>
    <w:p>
      <w:r>
        <w:t>I och inom 7 meter från avverkningsanmälan finns fynd av 11 naturvårdsarter, varav 4 är rödlistade, 11 är fridlysta, 3 är typiska (T) och 2 är signalarter (S): sommargylling (EN, §4), stare (VU, §4), björktrast (NT, §4), mindre hackspett (NT, T, §4), skogsknipprot (S, T, §8), tvåblad (S, §8), spillkråka (T, §4), brudsporre (§8), fläcknycklar (§8), grönvit nattviol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