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mörkfjällig olivspindling (VU), violettfläckig spindling (VU), bittermusseron (NT), havsörn (NT, §4), odörspindling (NT), tallticka (NT), anisspindling (S), dropptaggsvamp (S), fjällig taggsvamp s.str. (S), granbarkgnagare (S), olivspindling (S), skarp dropptaggsvamp (S) och skogsknipprot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