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som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(EN), krusfrö (NT) och ängsskära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