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som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lansettfibbla (VU), narrspindling (VU), ladlav (NT, T), odörspindling (NT), smedbock (NT), svinrot (NT), tallticka (NT, T), vippärt (NT, T), vårärt (NT, T), anisspindling (S), nästrot (S, §8)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