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som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Coniocarpon fallax (CR), knölig taggsvamp (EN), gyllenspindling (VU), dofttaggsvamp (NT, T), odörspindling (NT), anisspindling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