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24575-2025 i Gotlands kommun</w:t>
      </w:r>
    </w:p>
    <w:p>
      <w:r>
        <w:t>Detta dokument behandlar höga naturvärden i avverkningsanmälan A 24575-2025 i Gotlands kommun. Denna avverkningsanmälan inkom 2025-05-21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jordtistel (NT), reliktbock (NT), solvända (NT), spillkråka (NT, §4), svinrot (NT), ängsstarr (NT), blåmossa (S), nästrot (S, §8), skogsknipprot (S, §8), sårläka (S), tvåblad (S, §8), vit skogslilja (S, §8), fläcknycklar (§8), nattviol (§8)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1876"/>
            <wp:docPr id="1" name="Picture 1"/>
            <wp:cNvGraphicFramePr>
              <a:graphicFrameLocks noChangeAspect="1"/>
            </wp:cNvGraphicFramePr>
            <a:graphic>
              <a:graphicData uri="http://schemas.openxmlformats.org/drawingml/2006/picture">
                <pic:pic>
                  <pic:nvPicPr>
                    <pic:cNvPr id="0" name="A 24575-2025 karta.png"/>
                    <pic:cNvPicPr/>
                  </pic:nvPicPr>
                  <pic:blipFill>
                    <a:blip r:embed="rId16"/>
                    <a:stretch>
                      <a:fillRect/>
                    </a:stretch>
                  </pic:blipFill>
                  <pic:spPr>
                    <a:xfrm>
                      <a:off x="0" y="0"/>
                      <a:ext cx="5486400" cy="21018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6380807, E 723254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Fridlysta arter</w:t>
      </w:r>
    </w:p>
    <w:p>
      <w:r>
        <w:t>Följande fridlysta arter har sina livsmiljöer och växtplatser i den avverkningsanmälda skogen: knärot (VU, §8), spillkråka (NT, §4), nästrot (S, §8), skogsknipprot (S, §8), tvåblad (S, §8), vit skogslilja (S, §8), fläcknycklar (§8), nattviol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2343573"/>
            <wp:docPr id="2" name="Picture 2"/>
            <wp:cNvGraphicFramePr>
              <a:graphicFrameLocks noChangeAspect="1"/>
            </wp:cNvGraphicFramePr>
            <a:graphic>
              <a:graphicData uri="http://schemas.openxmlformats.org/drawingml/2006/picture">
                <pic:pic>
                  <pic:nvPicPr>
                    <pic:cNvPr id="0" name="A 24575-2025 karta knärot.png"/>
                    <pic:cNvPicPr/>
                  </pic:nvPicPr>
                  <pic:blipFill>
                    <a:blip r:embed="rId17"/>
                    <a:stretch>
                      <a:fillRect/>
                    </a:stretch>
                  </pic:blipFill>
                  <pic:spPr>
                    <a:xfrm>
                      <a:off x="0" y="0"/>
                      <a:ext cx="5486400" cy="23435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6380807, E 723254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