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6 naturvårdsarter, varav 5 är rödlistade och 1 är signalart (S): fågelträcksspindling (VU), gulsträngad fagerspindling (VU), trollspindling (VU), odörspindling (NT), äggspindling (NT)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