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855-2019 i Olofström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