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som inkom 2025-01-24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6241093, E 480806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