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Detta dokument behandlar höga naturvärden i avverkningsanmälan A 46168-2021 i Olofströms kommun som inkom 2021-09-03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6238866, E 465114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krypfloka (VU, §8), sjötåtel (VU), brunag (NT) och blåsfliksmossa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krypfloka (VU, §8).</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