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Detta dokument behandlar höga naturvärden i avverkningsanmälan A 45735-2025 i Karlskrona kommun som inkom 2025-09-23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6225283, E 541490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T), koralltaggsvamp (NT, T), stor sotdyna (NT), blåmossa (S, T), hasselticka (S, T), murgröna (S, T) och rutkremla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