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736-2023 i Karlskrona kommun</w:t>
      </w:r>
    </w:p>
    <w:p>
      <w:r>
        <w:t>Denna tillsynsbegäran behandlar höga naturvärden i samrådsanmälan S 736-2023 i Karlskrona kommun som inkom 2023-02-23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6252830, E 543560 i SWEREF 99 TM.</w:t>
      </w:r>
    </w:p>
    <w:p>
      <w:r>
        <w:t>I samrådsanmälan finns fynd av 2 naturvårdsarter, varav 1 är rödlistad, 1 är fridlyst, 2 är typiska (T) och 1 är signalart (S): slåtterfibbla (NT, 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