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59134-2025 i Karlskrona kommun</w:t>
      </w:r>
    </w:p>
    <w:p>
      <w:r>
        <w:t>Denna tillsynsbegäran behandlar höga naturvärden i avverkningsanmälan A 59134-2025 i Karlskrona kommun som inkom 2025-11-27 och omfattar 0,4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59134-2025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6249772, E 531706 i SWEREF 99 TM.</w:t>
      </w:r>
    </w:p>
    <w:p>
      <w:r>
        <w:t>Inom 7 meter från avverkningsanmälan finns fynd av 4 naturvårdsarter, varav 4 är typiska (T) och 4 är signalarter (S): fällmossa (S, T), guldlockmossa (S, T), havstulpanlav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