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27203-2026 i Karlskrona kommun</w:t>
      </w:r>
    </w:p>
    <w:p>
      <w:r>
        <w:t>Detta klagomål behandlar höga naturvärden i avverkningsanmälan A 27203-2026 i Karlskrona kommun som inkom 2026-06-15 och omfattar 2,8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27203-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6234888, E 545086 i SWEREF 99 TM.</w:t>
      </w:r>
    </w:p>
    <w:p>
      <w:r>
        <w:t>Inom 2 meter från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