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31117-2025 i Karlskrona kommun</w:t>
      </w:r>
    </w:p>
    <w:p>
      <w:r>
        <w:t>Denna tillsynsbegäran behandlar höga naturvärden i avverkningsanmälan A 31117-2025 i Karlskrona kommun som inkom 2025-06-24 och omfattar 2,0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1117-2025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6230170, E 534624 i SWEREF 99 TM.</w:t>
      </w:r>
    </w:p>
    <w:p>
      <w:r>
        <w:t>I avverkningsanmälan finns fynd av 6 naturvårdsarter, varav 3 är rödlistade och 6 är fridlysta: sydpipistrell (VU, §4a), barbastell (NT, §4a), nordfladdermus (NT, §4a), dvärgpipistrell (§4a), större brunfladdermus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