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528-2022 i Karlskrona kommun</w:t>
      </w:r>
    </w:p>
    <w:p>
      <w:r>
        <w:t>Denna tillsynsbegäran behandlar höga naturvärden i samrådsanmälan S 528-2022 i Karlskrona kommun som inkom 2022-01-28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528-2022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6230734, E 537486 i SWEREF 99 TM.</w:t>
      </w:r>
    </w:p>
    <w:p>
      <w:r>
        <w:t>I och inom 23 meter från samrådsanmälan finns fynd av 2 naturvårdsarter, varav 1 är rödlistad och 1 är signalart (S): ask (EN) och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