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53865-2025 i Karlskrona kommun</w:t>
      </w:r>
    </w:p>
    <w:p>
      <w:r>
        <w:t>Detta klagomål behandlar höga naturvärden i avverkningsanmälan A 53865-2025 i Karlskrona kommun som inkom 2025-10-31 och omfattar 1,9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53865-2025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6240784, E 535723 i SWEREF 99 TM.</w:t>
      </w:r>
    </w:p>
    <w:p>
      <w:r>
        <w:t>Inom 24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