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358-2026 i Karlskrona kommun</w:t>
      </w:r>
    </w:p>
    <w:p>
      <w:r>
        <w:t>Detta klagomål behandlar höga naturvärden i samrådsanmälan S 358-2026 i Karlskrona kommun som inkom 2026-02-11 och omfattar 32,7 ha.</w:t>
      </w:r>
    </w:p>
    <w:p>
      <w:pPr>
        <w:pStyle w:val="Caption"/>
      </w:pPr>
      <w:r>
        <w:drawing>
          <wp:inline xmlns:a="http://schemas.openxmlformats.org/drawingml/2006/main" xmlns:pic="http://schemas.openxmlformats.org/drawingml/2006/picture">
            <wp:extent cx="4909658" cy="5724000"/>
            <wp:docPr id="1" name="Picture 1"/>
            <wp:cNvGraphicFramePr>
              <a:graphicFrameLocks noChangeAspect="1"/>
            </wp:cNvGraphicFramePr>
            <a:graphic>
              <a:graphicData uri="http://schemas.openxmlformats.org/drawingml/2006/picture">
                <pic:pic>
                  <pic:nvPicPr>
                    <pic:cNvPr id="0" name="S 358-2026 karta.png"/>
                    <pic:cNvPicPr/>
                  </pic:nvPicPr>
                  <pic:blipFill>
                    <a:blip r:embed="rId16"/>
                    <a:stretch>
                      <a:fillRect/>
                    </a:stretch>
                  </pic:blipFill>
                  <pic:spPr>
                    <a:xfrm>
                      <a:off x="0" y="0"/>
                      <a:ext cx="4909658"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6234509, E 546846 i SWEREF 99 TM.</w:t>
      </w:r>
    </w:p>
    <w:p>
      <w:r>
        <w:t>Inom 24 meter från samrådsanmälan finns fynd av 1 naturvårdsarter, varav 1 är rödlistad: stortimjan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