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27763-2024 i Karlskrona kommun</w:t>
      </w:r>
    </w:p>
    <w:p>
      <w:r>
        <w:t>Detta klagomål behandlar höga naturvärden i avverkningsanmälan A 27763-2024 i Karlskrona kommun som inkom 2024-07-02 och omfattar 7,6 ha.</w:t>
      </w:r>
    </w:p>
    <w:p>
      <w:pPr>
        <w:pStyle w:val="Caption"/>
      </w:pPr>
      <w:r>
        <w:drawing>
          <wp:inline xmlns:a="http://schemas.openxmlformats.org/drawingml/2006/main" xmlns:pic="http://schemas.openxmlformats.org/drawingml/2006/picture">
            <wp:extent cx="5265687" cy="5724000"/>
            <wp:docPr id="1" name="Picture 1"/>
            <wp:cNvGraphicFramePr>
              <a:graphicFrameLocks noChangeAspect="1"/>
            </wp:cNvGraphicFramePr>
            <a:graphic>
              <a:graphicData uri="http://schemas.openxmlformats.org/drawingml/2006/picture">
                <pic:pic>
                  <pic:nvPicPr>
                    <pic:cNvPr id="0" name="A 27763-2024 karta.png"/>
                    <pic:cNvPicPr/>
                  </pic:nvPicPr>
                  <pic:blipFill>
                    <a:blip r:embed="rId16"/>
                    <a:stretch>
                      <a:fillRect/>
                    </a:stretch>
                  </pic:blipFill>
                  <pic:spPr>
                    <a:xfrm>
                      <a:off x="0" y="0"/>
                      <a:ext cx="526568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6233106, E 552898 i SWEREF 99 TM.</w:t>
      </w:r>
    </w:p>
    <w:p>
      <w:r>
        <w:t>I och inom 23 meter från avverkningsanmälan finns fynd av 3 naturvårdsarter, varav 2 är rödlistade och 1 är fridlyst: jungfrulin (NT), älg (NT) och långbensgroda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