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samrådsanmälan S 778-2026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